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040B" w14:textId="77777777" w:rsidR="0059682C" w:rsidRPr="0059682C" w:rsidRDefault="0059682C" w:rsidP="0059682C">
      <w:pPr>
        <w:pStyle w:val="AuthorNamesSSPCR"/>
        <w:rPr>
          <w:b/>
          <w:sz w:val="24"/>
          <w:szCs w:val="28"/>
        </w:rPr>
      </w:pPr>
      <w:r w:rsidRPr="0059682C">
        <w:rPr>
          <w:b/>
          <w:sz w:val="24"/>
          <w:szCs w:val="28"/>
        </w:rPr>
        <w:t>The Coast isn't Clear: Climate Justice Implications of Communicating Urban Flood Risk in Affluent Vulnerable Communities</w:t>
      </w:r>
    </w:p>
    <w:p w14:paraId="1869B70D" w14:textId="3B5D8852" w:rsidR="001877E3" w:rsidRPr="00821AFD" w:rsidRDefault="00821AFD" w:rsidP="001877E3">
      <w:pPr>
        <w:pStyle w:val="AuthorNamesSSPCR"/>
      </w:pPr>
      <w:r w:rsidRPr="00821AFD">
        <w:t>Anne Bach Nielsen</w:t>
      </w:r>
      <w:r w:rsidR="001877E3">
        <w:rPr>
          <w:rStyle w:val="FootnoteReference"/>
        </w:rPr>
        <w:footnoteReference w:id="2"/>
      </w:r>
      <w:r w:rsidR="001877E3" w:rsidRPr="00821AFD">
        <w:t xml:space="preserve">, </w:t>
      </w:r>
      <w:r w:rsidRPr="00821AFD">
        <w:t xml:space="preserve">Sara </w:t>
      </w:r>
      <w:proofErr w:type="spellStart"/>
      <w:r w:rsidRPr="00821AFD">
        <w:t>Bonati</w:t>
      </w:r>
      <w:proofErr w:type="spellEnd"/>
      <w:r w:rsidR="001877E3">
        <w:rPr>
          <w:rStyle w:val="FootnoteReference"/>
        </w:rPr>
        <w:footnoteReference w:id="3"/>
      </w:r>
      <w:r w:rsidRPr="00821AFD">
        <w:t>,</w:t>
      </w:r>
      <w:r w:rsidR="001877E3" w:rsidRPr="00821AFD">
        <w:t xml:space="preserve"> </w:t>
      </w:r>
      <w:r w:rsidRPr="00821AFD">
        <w:t xml:space="preserve">Nina </w:t>
      </w:r>
      <w:proofErr w:type="spellStart"/>
      <w:r w:rsidRPr="00821AFD">
        <w:t>Blom</w:t>
      </w:r>
      <w:proofErr w:type="spellEnd"/>
      <w:r w:rsidRPr="00821AFD">
        <w:t xml:space="preserve"> Andersen</w:t>
      </w:r>
      <w:r w:rsidR="001877E3">
        <w:rPr>
          <w:rStyle w:val="FootnoteReference"/>
        </w:rPr>
        <w:footnoteReference w:id="4"/>
      </w:r>
      <w:r w:rsidRPr="00821AFD">
        <w:t xml:space="preserve">, Matteo </w:t>
      </w:r>
      <w:proofErr w:type="spellStart"/>
      <w:r w:rsidRPr="00821AFD">
        <w:t>Puttilli</w:t>
      </w:r>
      <w:proofErr w:type="spellEnd"/>
      <w:r>
        <w:rPr>
          <w:rStyle w:val="FootnoteReference"/>
        </w:rPr>
        <w:footnoteReference w:id="5"/>
      </w:r>
      <w:r w:rsidRPr="00821AFD">
        <w:t xml:space="preserve">, and Josephine </w:t>
      </w:r>
      <w:proofErr w:type="spellStart"/>
      <w:r w:rsidRPr="00821AFD">
        <w:t>Thayssen</w:t>
      </w:r>
      <w:proofErr w:type="spellEnd"/>
      <w:r>
        <w:rPr>
          <w:rStyle w:val="FootnoteReference"/>
        </w:rPr>
        <w:footnoteReference w:id="6"/>
      </w:r>
      <w:r w:rsidRPr="00821AFD">
        <w:t xml:space="preserve">   </w:t>
      </w:r>
      <w:r w:rsidR="001877E3" w:rsidRPr="00821AFD">
        <w:t xml:space="preserve"> </w:t>
      </w:r>
    </w:p>
    <w:p w14:paraId="02095FB8" w14:textId="116C1627" w:rsidR="003F7A16" w:rsidRPr="00D26175" w:rsidRDefault="003F7A16" w:rsidP="00D26175">
      <w:pPr>
        <w:pStyle w:val="KeywordsSSPCR"/>
      </w:pPr>
      <w:r w:rsidRPr="00D26175">
        <w:t xml:space="preserve">Keywords: </w:t>
      </w:r>
      <w:r w:rsidR="00821AFD">
        <w:t>climate justice</w:t>
      </w:r>
      <w:r w:rsidR="004E3916">
        <w:t xml:space="preserve">; </w:t>
      </w:r>
      <w:r w:rsidR="00821AFD">
        <w:t>flood</w:t>
      </w:r>
      <w:r w:rsidR="004E3916">
        <w:t>;</w:t>
      </w:r>
      <w:r w:rsidR="00821AFD">
        <w:t xml:space="preserve"> vulnerability</w:t>
      </w:r>
      <w:r w:rsidR="004E3916">
        <w:t>;</w:t>
      </w:r>
      <w:r w:rsidR="00821AFD">
        <w:t xml:space="preserve"> affluen</w:t>
      </w:r>
      <w:r w:rsidR="007402E0">
        <w:t>t cities</w:t>
      </w:r>
      <w:r w:rsidR="004E3916">
        <w:t>;</w:t>
      </w:r>
      <w:r w:rsidR="004E3916" w:rsidRPr="004E3916">
        <w:t xml:space="preserve"> </w:t>
      </w:r>
      <w:r w:rsidR="007402E0">
        <w:t>communication</w:t>
      </w:r>
    </w:p>
    <w:p w14:paraId="2A013ACC" w14:textId="77777777" w:rsidR="00821AFD" w:rsidRPr="001B64B8" w:rsidRDefault="00821AFD" w:rsidP="00821AFD">
      <w:pPr>
        <w:spacing w:after="0"/>
        <w:jc w:val="left"/>
        <w:rPr>
          <w:rFonts w:ascii="Times New Roman" w:eastAsia="Times New Roman" w:hAnsi="Times New Roman"/>
          <w:sz w:val="20"/>
          <w:szCs w:val="20"/>
          <w:lang w:eastAsia="it-IT"/>
        </w:rPr>
      </w:pPr>
      <w:r w:rsidRPr="001B64B8">
        <w:rPr>
          <w:rFonts w:ascii="Arial" w:eastAsia="Times New Roman" w:hAnsi="Arial" w:cs="Arial"/>
          <w:color w:val="000000"/>
          <w:sz w:val="20"/>
          <w:szCs w:val="20"/>
          <w:lang w:eastAsia="it-IT"/>
        </w:rPr>
        <w:t>Frederiksberg is a small affluent metropolitan municipality within the city of Copenhagen at risk of urban flooding. For flood prevention and preparedness measures to be effective and fair, they require a substantial component of making people aware of the risk as well as of the measures put in place to prevent and prepare for, respond to and recover from urban flash floods. This requires adapting and adopting adequate and inclusive communication strategies. Furthermore, the increasing role of online technologies in disaster risk communication is opening further concerns on how vulnerability and its spatial distribution are shaped by technologies, and how technologies may effectively support the monitoring of vulnerability during disasters and guide relief and response. Nevertheless, authorities and organizations working with flood risk management are challenged when defining, targeting and including “vulnerable” groups within this small and predominantly affluent urban area.</w:t>
      </w:r>
    </w:p>
    <w:p w14:paraId="10DBD068" w14:textId="1601EB0E" w:rsidR="00821AFD" w:rsidRPr="001B64B8" w:rsidRDefault="00821AFD" w:rsidP="00821AFD">
      <w:pPr>
        <w:spacing w:after="0"/>
        <w:jc w:val="left"/>
        <w:rPr>
          <w:rFonts w:ascii="Times New Roman" w:eastAsia="Times New Roman" w:hAnsi="Times New Roman"/>
          <w:sz w:val="20"/>
          <w:szCs w:val="20"/>
          <w:lang w:eastAsia="it-IT"/>
        </w:rPr>
      </w:pPr>
      <w:r w:rsidRPr="001B64B8">
        <w:rPr>
          <w:rFonts w:ascii="Arial" w:eastAsia="Times New Roman" w:hAnsi="Arial" w:cs="Arial"/>
          <w:color w:val="000000"/>
          <w:sz w:val="20"/>
          <w:szCs w:val="20"/>
          <w:lang w:eastAsia="it-IT"/>
        </w:rPr>
        <w:t xml:space="preserve">Our analysis points to a general understanding of vulnerability being inextricably bound to poor individuals and, consequently, as a notion of less importance to affluent cities like Copenhagen. While we do acknowledge the strong connection between economic wealth and the ability of people to cope with risk, we argue that the relationship between vulnerability and affluence needs to be understood as contextual and dynamic. We move from the affluence-vulnerability interface suggested by Eriksen and Simon (2017), to present a critical discussion of how spatial analysis based on big </w:t>
      </w:r>
      <w:r w:rsidRPr="001B64B8">
        <w:rPr>
          <w:rFonts w:ascii="Arial" w:eastAsia="Times New Roman" w:hAnsi="Arial" w:cs="Arial"/>
          <w:color w:val="000000"/>
          <w:sz w:val="20"/>
          <w:szCs w:val="20"/>
          <w:lang w:eastAsia="it-IT"/>
        </w:rPr>
        <w:lastRenderedPageBreak/>
        <w:t>data might have consequences in providing a frozen representation of places and how vulnerability is distributed across space if some considerations are not taken. This has potential consequences on climate justice as these approaches are not able to give back the complexity of the territories and the contextual dynamics that are at the basis of vulnerability. </w:t>
      </w:r>
    </w:p>
    <w:p w14:paraId="5BD6DC67" w14:textId="77777777" w:rsidR="00821AFD" w:rsidRPr="001B64B8" w:rsidRDefault="00821AFD" w:rsidP="00821AFD">
      <w:pPr>
        <w:spacing w:after="0"/>
        <w:jc w:val="left"/>
        <w:rPr>
          <w:rFonts w:ascii="Times New Roman" w:eastAsia="Times New Roman" w:hAnsi="Times New Roman"/>
          <w:sz w:val="20"/>
          <w:szCs w:val="20"/>
          <w:lang w:eastAsia="it-IT"/>
        </w:rPr>
      </w:pPr>
      <w:r w:rsidRPr="001B64B8">
        <w:rPr>
          <w:rFonts w:ascii="Arial" w:eastAsia="Times New Roman" w:hAnsi="Arial" w:cs="Arial"/>
          <w:color w:val="000000"/>
          <w:sz w:val="20"/>
          <w:szCs w:val="20"/>
          <w:lang w:eastAsia="it-IT"/>
        </w:rPr>
        <w:t xml:space="preserve">The paper is based on a literature review and a qualitative interview study carried out on Frederiksberg comprising +20 interviews with organizations working directly with flood management in this area as part of the H2020 European Project LINKS. </w:t>
      </w:r>
    </w:p>
    <w:p w14:paraId="58E3D048" w14:textId="681D9629" w:rsidR="00E930FD" w:rsidRPr="001B64B8" w:rsidRDefault="00E930FD" w:rsidP="00950CD0">
      <w:pPr>
        <w:spacing w:after="0"/>
        <w:jc w:val="left"/>
        <w:rPr>
          <w:rFonts w:ascii="Times New Roman" w:eastAsia="Times New Roman" w:hAnsi="Times New Roman"/>
          <w:sz w:val="20"/>
          <w:szCs w:val="20"/>
          <w:lang w:eastAsia="it-IT"/>
        </w:rPr>
      </w:pPr>
      <w:r w:rsidRPr="001B64B8">
        <w:rPr>
          <w:rFonts w:ascii="Arial" w:eastAsia="Times New Roman" w:hAnsi="Arial" w:cs="Arial"/>
          <w:color w:val="000000"/>
          <w:sz w:val="20"/>
          <w:szCs w:val="20"/>
          <w:lang w:eastAsia="it-IT"/>
        </w:rPr>
        <w:t xml:space="preserve"> </w:t>
      </w:r>
    </w:p>
    <w:p w14:paraId="3F2F61F6" w14:textId="77777777" w:rsidR="00C669FE" w:rsidRPr="00E930FD" w:rsidRDefault="00C669FE" w:rsidP="00C669FE">
      <w:pPr>
        <w:rPr>
          <w:lang w:val="en-GB" w:eastAsia="zh-CN"/>
        </w:rPr>
      </w:pPr>
    </w:p>
    <w:p w14:paraId="6550070D" w14:textId="48AC4FFE" w:rsidR="001877E3" w:rsidRDefault="001877E3" w:rsidP="007B6E02">
      <w:pPr>
        <w:pStyle w:val="AbstractAcknowledgementTextSSPCR"/>
        <w:numPr>
          <w:ilvl w:val="0"/>
          <w:numId w:val="0"/>
        </w:numPr>
        <w:ind w:left="720"/>
      </w:pPr>
    </w:p>
    <w:p w14:paraId="248EA619" w14:textId="412BF372" w:rsidR="001877E3" w:rsidRPr="00062258" w:rsidRDefault="001877E3" w:rsidP="001B64B8">
      <w:pPr>
        <w:pStyle w:val="KeywordsSSPC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C821B" w14:textId="77777777" w:rsidR="00A25251" w:rsidRDefault="00A25251" w:rsidP="008279F5">
      <w:pPr>
        <w:spacing w:after="0"/>
      </w:pPr>
      <w:r>
        <w:separator/>
      </w:r>
    </w:p>
  </w:endnote>
  <w:endnote w:type="continuationSeparator" w:id="0">
    <w:p w14:paraId="61782388" w14:textId="77777777" w:rsidR="00A25251" w:rsidRDefault="00A25251" w:rsidP="008279F5">
      <w:pPr>
        <w:spacing w:after="0"/>
      </w:pPr>
      <w:r>
        <w:continuationSeparator/>
      </w:r>
    </w:p>
  </w:endnote>
  <w:endnote w:type="continuationNotice" w:id="1">
    <w:p w14:paraId="3EE0C0D9" w14:textId="77777777" w:rsidR="00A25251" w:rsidRDefault="00A25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0E0D9" w14:textId="77777777" w:rsidR="00A25251" w:rsidRDefault="00A25251" w:rsidP="008279F5">
      <w:pPr>
        <w:spacing w:after="0"/>
      </w:pPr>
      <w:r>
        <w:separator/>
      </w:r>
    </w:p>
  </w:footnote>
  <w:footnote w:type="continuationSeparator" w:id="0">
    <w:p w14:paraId="5D549AFF" w14:textId="77777777" w:rsidR="00A25251" w:rsidRDefault="00A25251" w:rsidP="008279F5">
      <w:pPr>
        <w:spacing w:after="0"/>
      </w:pPr>
      <w:r>
        <w:continuationSeparator/>
      </w:r>
    </w:p>
  </w:footnote>
  <w:footnote w:type="continuationNotice" w:id="1">
    <w:p w14:paraId="33D777BE" w14:textId="77777777" w:rsidR="00A25251" w:rsidRDefault="00A25251">
      <w:pPr>
        <w:spacing w:after="0"/>
      </w:pPr>
    </w:p>
  </w:footnote>
  <w:footnote w:id="2">
    <w:p w14:paraId="05D0EE84" w14:textId="360E92C9" w:rsidR="00C25372" w:rsidRPr="00225FEF" w:rsidRDefault="00C25372" w:rsidP="00C1368A">
      <w:pPr>
        <w:pStyle w:val="FootnoteText"/>
        <w:contextualSpacing/>
        <w:jc w:val="left"/>
        <w:rPr>
          <w:szCs w:val="16"/>
          <w:lang w:val="en-US"/>
        </w:rPr>
      </w:pPr>
      <w:r w:rsidRPr="001877E3">
        <w:rPr>
          <w:rStyle w:val="FootnoteReference"/>
          <w:sz w:val="16"/>
          <w:szCs w:val="16"/>
        </w:rPr>
        <w:footnoteRef/>
      </w:r>
      <w:r w:rsidRPr="001877E3">
        <w:rPr>
          <w:sz w:val="16"/>
          <w:szCs w:val="16"/>
          <w:lang w:val="en-US"/>
        </w:rPr>
        <w:t xml:space="preserve"> </w:t>
      </w:r>
      <w:r w:rsidR="00C60BDF">
        <w:rPr>
          <w:sz w:val="16"/>
          <w:szCs w:val="16"/>
          <w:lang w:val="en-US"/>
        </w:rPr>
        <w:t>University of Copenhagen</w:t>
      </w:r>
      <w:r w:rsidRPr="001877E3">
        <w:rPr>
          <w:sz w:val="16"/>
          <w:szCs w:val="16"/>
          <w:lang w:val="en-US"/>
        </w:rPr>
        <w:t>,</w:t>
      </w:r>
      <w:r w:rsidR="00225FEF">
        <w:rPr>
          <w:sz w:val="16"/>
          <w:szCs w:val="16"/>
          <w:lang w:val="en-US"/>
        </w:rPr>
        <w:t xml:space="preserve"> </w:t>
      </w:r>
      <w:proofErr w:type="spellStart"/>
      <w:r w:rsidR="00120855" w:rsidRPr="00120855">
        <w:rPr>
          <w:sz w:val="16"/>
          <w:szCs w:val="16"/>
          <w:lang w:val="en-US"/>
        </w:rPr>
        <w:t>Øster</w:t>
      </w:r>
      <w:proofErr w:type="spellEnd"/>
      <w:r w:rsidR="00120855" w:rsidRPr="00120855">
        <w:rPr>
          <w:sz w:val="16"/>
          <w:szCs w:val="16"/>
          <w:lang w:val="en-US"/>
        </w:rPr>
        <w:t xml:space="preserve"> </w:t>
      </w:r>
      <w:proofErr w:type="spellStart"/>
      <w:r w:rsidR="00120855" w:rsidRPr="00120855">
        <w:rPr>
          <w:sz w:val="16"/>
          <w:szCs w:val="16"/>
          <w:lang w:val="en-US"/>
        </w:rPr>
        <w:t>Farimagsgade</w:t>
      </w:r>
      <w:proofErr w:type="spellEnd"/>
      <w:r w:rsidR="00120855" w:rsidRPr="00120855">
        <w:rPr>
          <w:sz w:val="16"/>
          <w:szCs w:val="16"/>
          <w:lang w:val="en-US"/>
        </w:rPr>
        <w:t xml:space="preserve"> 5, 1410 </w:t>
      </w:r>
      <w:proofErr w:type="spellStart"/>
      <w:r w:rsidR="00120855" w:rsidRPr="00120855">
        <w:rPr>
          <w:sz w:val="16"/>
          <w:szCs w:val="16"/>
          <w:lang w:val="en-US"/>
        </w:rPr>
        <w:t>København</w:t>
      </w:r>
      <w:proofErr w:type="spellEnd"/>
      <w:r w:rsidR="00120855" w:rsidRPr="00120855">
        <w:rPr>
          <w:sz w:val="16"/>
          <w:szCs w:val="16"/>
          <w:lang w:val="en-US"/>
        </w:rPr>
        <w:t xml:space="preserve"> K</w:t>
      </w:r>
      <w:r w:rsidRPr="001877E3">
        <w:rPr>
          <w:sz w:val="16"/>
          <w:szCs w:val="16"/>
          <w:lang w:val="en-US"/>
        </w:rPr>
        <w:t xml:space="preserve">, </w:t>
      </w:r>
      <w:r w:rsidR="00C60BDF" w:rsidRPr="00C60BDF">
        <w:rPr>
          <w:sz w:val="16"/>
          <w:szCs w:val="16"/>
          <w:lang w:val="en-US"/>
        </w:rPr>
        <w:t xml:space="preserve">anne.bach.nielsen@sund.ku.dk </w:t>
      </w:r>
    </w:p>
  </w:footnote>
  <w:footnote w:id="3">
    <w:p w14:paraId="3B5AF570" w14:textId="6165A429" w:rsidR="00C25372" w:rsidRPr="00C60BDF" w:rsidRDefault="00C25372" w:rsidP="00C1368A">
      <w:pPr>
        <w:pStyle w:val="FootnoteText"/>
        <w:contextualSpacing/>
        <w:jc w:val="left"/>
        <w:rPr>
          <w:sz w:val="16"/>
          <w:szCs w:val="16"/>
        </w:rPr>
      </w:pPr>
      <w:r w:rsidRPr="001877E3">
        <w:rPr>
          <w:rStyle w:val="FootnoteReference"/>
          <w:sz w:val="16"/>
          <w:szCs w:val="16"/>
        </w:rPr>
        <w:footnoteRef/>
      </w:r>
      <w:r w:rsidRPr="00C60BDF">
        <w:rPr>
          <w:sz w:val="16"/>
          <w:szCs w:val="16"/>
        </w:rPr>
        <w:t xml:space="preserve"> </w:t>
      </w:r>
      <w:r w:rsidR="00C60BDF" w:rsidRPr="00C60BDF">
        <w:rPr>
          <w:sz w:val="16"/>
          <w:szCs w:val="16"/>
        </w:rPr>
        <w:t>Università degli studi di Firenze</w:t>
      </w:r>
      <w:r w:rsidRPr="00C60BDF">
        <w:rPr>
          <w:sz w:val="16"/>
          <w:szCs w:val="16"/>
        </w:rPr>
        <w:t xml:space="preserve">, </w:t>
      </w:r>
      <w:r w:rsidR="00C60BDF">
        <w:rPr>
          <w:sz w:val="16"/>
          <w:szCs w:val="16"/>
        </w:rPr>
        <w:t>via San Gallo 1</w:t>
      </w:r>
      <w:r w:rsidR="0049129A">
        <w:rPr>
          <w:sz w:val="16"/>
          <w:szCs w:val="16"/>
        </w:rPr>
        <w:t>0</w:t>
      </w:r>
      <w:r w:rsidR="00C60BDF">
        <w:rPr>
          <w:sz w:val="16"/>
          <w:szCs w:val="16"/>
        </w:rPr>
        <w:t xml:space="preserve"> Firenze</w:t>
      </w:r>
      <w:r w:rsidRPr="00C60BDF">
        <w:rPr>
          <w:sz w:val="16"/>
          <w:szCs w:val="16"/>
        </w:rPr>
        <w:t xml:space="preserve">, </w:t>
      </w:r>
      <w:r w:rsidR="00C60BDF" w:rsidRPr="00C60BDF">
        <w:rPr>
          <w:sz w:val="16"/>
          <w:szCs w:val="16"/>
        </w:rPr>
        <w:t>sara.bonati@unifi.it</w:t>
      </w:r>
    </w:p>
  </w:footnote>
  <w:footnote w:id="4">
    <w:p w14:paraId="2B86A3B7" w14:textId="373A1383" w:rsidR="00C25372" w:rsidRPr="001B64B8" w:rsidRDefault="00C25372" w:rsidP="00C1368A">
      <w:pPr>
        <w:pStyle w:val="FootnoteText"/>
        <w:contextualSpacing/>
        <w:jc w:val="left"/>
        <w:rPr>
          <w:szCs w:val="16"/>
        </w:rPr>
      </w:pPr>
      <w:r w:rsidRPr="001877E3">
        <w:rPr>
          <w:rStyle w:val="FootnoteReference"/>
          <w:sz w:val="16"/>
          <w:szCs w:val="16"/>
        </w:rPr>
        <w:footnoteRef/>
      </w:r>
      <w:r w:rsidRPr="001B64B8">
        <w:rPr>
          <w:sz w:val="16"/>
          <w:szCs w:val="16"/>
        </w:rPr>
        <w:t xml:space="preserve"> </w:t>
      </w:r>
      <w:r w:rsidR="00B012C8" w:rsidRPr="001B64B8">
        <w:rPr>
          <w:sz w:val="16"/>
          <w:szCs w:val="16"/>
        </w:rPr>
        <w:t>Københavns Professionshøjskole</w:t>
      </w:r>
      <w:r w:rsidRPr="001B64B8">
        <w:rPr>
          <w:sz w:val="16"/>
          <w:szCs w:val="16"/>
        </w:rPr>
        <w:t xml:space="preserve">, </w:t>
      </w:r>
      <w:r w:rsidR="00120855" w:rsidRPr="001B64B8">
        <w:rPr>
          <w:i/>
          <w:iCs/>
          <w:sz w:val="16"/>
          <w:szCs w:val="16"/>
        </w:rPr>
        <w:t>Sigurdsgade</w:t>
      </w:r>
      <w:r w:rsidR="00120855" w:rsidRPr="001B64B8">
        <w:rPr>
          <w:sz w:val="16"/>
          <w:szCs w:val="16"/>
        </w:rPr>
        <w:t> 26, 2200 København N</w:t>
      </w:r>
    </w:p>
  </w:footnote>
  <w:footnote w:id="5">
    <w:p w14:paraId="09D337BE" w14:textId="1357A339" w:rsidR="00821AFD" w:rsidRPr="00DD1411" w:rsidRDefault="00821AFD" w:rsidP="00C1368A">
      <w:pPr>
        <w:pStyle w:val="FootnoteText"/>
        <w:contextualSpacing/>
        <w:jc w:val="left"/>
      </w:pPr>
      <w:r w:rsidRPr="001877E3">
        <w:rPr>
          <w:rStyle w:val="FootnoteReference"/>
          <w:sz w:val="16"/>
          <w:szCs w:val="16"/>
        </w:rPr>
        <w:footnoteRef/>
      </w:r>
      <w:r w:rsidRPr="00DD1411">
        <w:rPr>
          <w:sz w:val="16"/>
          <w:szCs w:val="16"/>
        </w:rPr>
        <w:t xml:space="preserve"> </w:t>
      </w:r>
      <w:r w:rsidR="00DD1411" w:rsidRPr="00C60BDF">
        <w:rPr>
          <w:sz w:val="16"/>
          <w:szCs w:val="16"/>
        </w:rPr>
        <w:t xml:space="preserve">Università degli studi di Firenze, </w:t>
      </w:r>
      <w:r w:rsidR="00DD1411">
        <w:rPr>
          <w:sz w:val="16"/>
          <w:szCs w:val="16"/>
        </w:rPr>
        <w:t>via San Gallo 1</w:t>
      </w:r>
      <w:r w:rsidR="0049129A">
        <w:rPr>
          <w:sz w:val="16"/>
          <w:szCs w:val="16"/>
        </w:rPr>
        <w:t>0</w:t>
      </w:r>
      <w:r w:rsidR="00DD1411">
        <w:rPr>
          <w:sz w:val="16"/>
          <w:szCs w:val="16"/>
        </w:rPr>
        <w:t xml:space="preserve"> Firenze</w:t>
      </w:r>
    </w:p>
  </w:footnote>
  <w:footnote w:id="6">
    <w:p w14:paraId="5B5FE20B" w14:textId="5FD2EB30" w:rsidR="00821AFD" w:rsidRPr="001877E3" w:rsidRDefault="00821AFD" w:rsidP="00C1368A">
      <w:pPr>
        <w:pStyle w:val="FootnoteText"/>
        <w:contextualSpacing/>
        <w:jc w:val="left"/>
        <w:rPr>
          <w:lang w:val="en-US"/>
        </w:rPr>
      </w:pPr>
      <w:r w:rsidRPr="001877E3">
        <w:rPr>
          <w:rStyle w:val="FootnoteReference"/>
          <w:sz w:val="16"/>
          <w:szCs w:val="16"/>
        </w:rPr>
        <w:footnoteRef/>
      </w:r>
      <w:r w:rsidRPr="001877E3">
        <w:rPr>
          <w:sz w:val="16"/>
          <w:szCs w:val="16"/>
          <w:lang w:val="en-US"/>
        </w:rPr>
        <w:t xml:space="preserve"> </w:t>
      </w:r>
      <w:proofErr w:type="spellStart"/>
      <w:r w:rsidR="000B1174" w:rsidRPr="00B012C8">
        <w:rPr>
          <w:sz w:val="16"/>
          <w:szCs w:val="16"/>
        </w:rPr>
        <w:t>Københavns</w:t>
      </w:r>
      <w:proofErr w:type="spellEnd"/>
      <w:r w:rsidR="000B1174" w:rsidRPr="00B012C8">
        <w:rPr>
          <w:sz w:val="16"/>
          <w:szCs w:val="16"/>
        </w:rPr>
        <w:t xml:space="preserve"> </w:t>
      </w:r>
      <w:proofErr w:type="spellStart"/>
      <w:r w:rsidR="000B1174" w:rsidRPr="00B012C8">
        <w:rPr>
          <w:sz w:val="16"/>
          <w:szCs w:val="16"/>
        </w:rPr>
        <w:t>Professionshøjskole</w:t>
      </w:r>
      <w:proofErr w:type="spellEnd"/>
      <w:r w:rsidRPr="001877E3">
        <w:rPr>
          <w:sz w:val="16"/>
          <w:szCs w:val="16"/>
          <w:lang w:val="en-US"/>
        </w:rPr>
        <w:t xml:space="preserve">, </w:t>
      </w:r>
      <w:proofErr w:type="spellStart"/>
      <w:r w:rsidR="00120855" w:rsidRPr="00225FEF">
        <w:rPr>
          <w:i/>
          <w:iCs/>
          <w:sz w:val="16"/>
          <w:szCs w:val="16"/>
          <w:lang w:val="en-US"/>
        </w:rPr>
        <w:t>Sigurdsgade</w:t>
      </w:r>
      <w:proofErr w:type="spellEnd"/>
      <w:r w:rsidR="00120855" w:rsidRPr="00225FEF">
        <w:rPr>
          <w:sz w:val="16"/>
          <w:szCs w:val="16"/>
          <w:lang w:val="en-US"/>
        </w:rPr>
        <w:t xml:space="preserve"> 26, 2200 </w:t>
      </w:r>
      <w:proofErr w:type="spellStart"/>
      <w:r w:rsidR="00120855" w:rsidRPr="00225FEF">
        <w:rPr>
          <w:sz w:val="16"/>
          <w:szCs w:val="16"/>
          <w:lang w:val="en-US"/>
        </w:rPr>
        <w:t>København</w:t>
      </w:r>
      <w:proofErr w:type="spellEnd"/>
      <w:r w:rsidR="00120855" w:rsidRPr="00225FEF">
        <w:rPr>
          <w:sz w:val="16"/>
          <w:szCs w:val="16"/>
          <w:lang w:val="en-US"/>
        </w:rPr>
        <w:t xml:space="preserve"> 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6445446">
    <w:abstractNumId w:val="2"/>
  </w:num>
  <w:num w:numId="2" w16cid:durableId="643586671">
    <w:abstractNumId w:val="19"/>
  </w:num>
  <w:num w:numId="3" w16cid:durableId="391540565">
    <w:abstractNumId w:val="13"/>
  </w:num>
  <w:num w:numId="4" w16cid:durableId="2093159583">
    <w:abstractNumId w:val="9"/>
  </w:num>
  <w:num w:numId="5" w16cid:durableId="1870484067">
    <w:abstractNumId w:val="4"/>
  </w:num>
  <w:num w:numId="6" w16cid:durableId="504440378">
    <w:abstractNumId w:val="5"/>
  </w:num>
  <w:num w:numId="7" w16cid:durableId="1470392513">
    <w:abstractNumId w:val="7"/>
  </w:num>
  <w:num w:numId="8" w16cid:durableId="824929495">
    <w:abstractNumId w:val="31"/>
  </w:num>
  <w:num w:numId="9" w16cid:durableId="1719471214">
    <w:abstractNumId w:val="27"/>
  </w:num>
  <w:num w:numId="10" w16cid:durableId="1679770212">
    <w:abstractNumId w:val="21"/>
  </w:num>
  <w:num w:numId="11" w16cid:durableId="1986085838">
    <w:abstractNumId w:val="10"/>
  </w:num>
  <w:num w:numId="12" w16cid:durableId="1997297711">
    <w:abstractNumId w:val="39"/>
  </w:num>
  <w:num w:numId="13" w16cid:durableId="640233038">
    <w:abstractNumId w:val="32"/>
  </w:num>
  <w:num w:numId="14" w16cid:durableId="2105030089">
    <w:abstractNumId w:val="23"/>
  </w:num>
  <w:num w:numId="15" w16cid:durableId="1921215482">
    <w:abstractNumId w:val="40"/>
  </w:num>
  <w:num w:numId="16" w16cid:durableId="491872807">
    <w:abstractNumId w:val="33"/>
  </w:num>
  <w:num w:numId="17" w16cid:durableId="738677094">
    <w:abstractNumId w:val="29"/>
  </w:num>
  <w:num w:numId="18" w16cid:durableId="1534029576">
    <w:abstractNumId w:val="17"/>
  </w:num>
  <w:num w:numId="19" w16cid:durableId="1900704061">
    <w:abstractNumId w:val="25"/>
  </w:num>
  <w:num w:numId="20" w16cid:durableId="1430083148">
    <w:abstractNumId w:val="16"/>
  </w:num>
  <w:num w:numId="21" w16cid:durableId="1232735441">
    <w:abstractNumId w:val="3"/>
  </w:num>
  <w:num w:numId="22" w16cid:durableId="1864660714">
    <w:abstractNumId w:val="35"/>
  </w:num>
  <w:num w:numId="23" w16cid:durableId="1499882566">
    <w:abstractNumId w:val="6"/>
  </w:num>
  <w:num w:numId="24" w16cid:durableId="99372518">
    <w:abstractNumId w:val="36"/>
  </w:num>
  <w:num w:numId="25" w16cid:durableId="1575241540">
    <w:abstractNumId w:val="38"/>
  </w:num>
  <w:num w:numId="26" w16cid:durableId="1656837581">
    <w:abstractNumId w:val="11"/>
  </w:num>
  <w:num w:numId="27" w16cid:durableId="2126459003">
    <w:abstractNumId w:val="8"/>
  </w:num>
  <w:num w:numId="28" w16cid:durableId="1744721683">
    <w:abstractNumId w:val="28"/>
  </w:num>
  <w:num w:numId="29" w16cid:durableId="1852722968">
    <w:abstractNumId w:val="26"/>
  </w:num>
  <w:num w:numId="30" w16cid:durableId="1022123159">
    <w:abstractNumId w:val="37"/>
  </w:num>
  <w:num w:numId="31" w16cid:durableId="2143764683">
    <w:abstractNumId w:val="15"/>
  </w:num>
  <w:num w:numId="32" w16cid:durableId="293028918">
    <w:abstractNumId w:val="1"/>
  </w:num>
  <w:num w:numId="33" w16cid:durableId="985665217">
    <w:abstractNumId w:val="34"/>
  </w:num>
  <w:num w:numId="34" w16cid:durableId="946306326">
    <w:abstractNumId w:val="20"/>
  </w:num>
  <w:num w:numId="35" w16cid:durableId="1209807015">
    <w:abstractNumId w:val="30"/>
  </w:num>
  <w:num w:numId="36" w16cid:durableId="598296916">
    <w:abstractNumId w:val="14"/>
  </w:num>
  <w:num w:numId="37" w16cid:durableId="846603520">
    <w:abstractNumId w:val="0"/>
  </w:num>
  <w:num w:numId="38" w16cid:durableId="1341616330">
    <w:abstractNumId w:val="24"/>
  </w:num>
  <w:num w:numId="39" w16cid:durableId="994648621">
    <w:abstractNumId w:val="22"/>
  </w:num>
  <w:num w:numId="40" w16cid:durableId="970208551">
    <w:abstractNumId w:val="18"/>
  </w:num>
  <w:num w:numId="41" w16cid:durableId="1300188927">
    <w:abstractNumId w:val="24"/>
  </w:num>
  <w:num w:numId="42" w16cid:durableId="1603412249">
    <w:abstractNumId w:val="24"/>
  </w:num>
  <w:num w:numId="43" w16cid:durableId="1206680999">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1174"/>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0855"/>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64B8"/>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5FEF"/>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85B7F"/>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29A"/>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682C"/>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2E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1AFD"/>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0CD0"/>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3CB9"/>
    <w:rsid w:val="00A1498A"/>
    <w:rsid w:val="00A16115"/>
    <w:rsid w:val="00A17C4B"/>
    <w:rsid w:val="00A2029A"/>
    <w:rsid w:val="00A25251"/>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2C8"/>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368A"/>
    <w:rsid w:val="00C16770"/>
    <w:rsid w:val="00C16E75"/>
    <w:rsid w:val="00C21930"/>
    <w:rsid w:val="00C21A34"/>
    <w:rsid w:val="00C22439"/>
    <w:rsid w:val="00C24A81"/>
    <w:rsid w:val="00C25372"/>
    <w:rsid w:val="00C27136"/>
    <w:rsid w:val="00C32E5A"/>
    <w:rsid w:val="00C334DB"/>
    <w:rsid w:val="00C3571F"/>
    <w:rsid w:val="00C377F0"/>
    <w:rsid w:val="00C60BDF"/>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1411"/>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74878"/>
    <w:rsid w:val="00E81550"/>
    <w:rsid w:val="00E8287A"/>
    <w:rsid w:val="00E902DD"/>
    <w:rsid w:val="00E928BA"/>
    <w:rsid w:val="00E930FD"/>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1434">
      <w:bodyDiv w:val="1"/>
      <w:marLeft w:val="0"/>
      <w:marRight w:val="0"/>
      <w:marTop w:val="0"/>
      <w:marBottom w:val="0"/>
      <w:divBdr>
        <w:top w:val="none" w:sz="0" w:space="0" w:color="auto"/>
        <w:left w:val="none" w:sz="0" w:space="0" w:color="auto"/>
        <w:bottom w:val="none" w:sz="0" w:space="0" w:color="auto"/>
        <w:right w:val="none" w:sz="0" w:space="0" w:color="auto"/>
      </w:divBdr>
    </w:div>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2742143">
      <w:bodyDiv w:val="1"/>
      <w:marLeft w:val="0"/>
      <w:marRight w:val="0"/>
      <w:marTop w:val="0"/>
      <w:marBottom w:val="0"/>
      <w:divBdr>
        <w:top w:val="none" w:sz="0" w:space="0" w:color="auto"/>
        <w:left w:val="none" w:sz="0" w:space="0" w:color="auto"/>
        <w:bottom w:val="none" w:sz="0" w:space="0" w:color="auto"/>
        <w:right w:val="none" w:sz="0" w:space="0" w:color="auto"/>
      </w:divBdr>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175654045">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298300455">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44884247">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 w:id="1635866229">
      <w:bodyDiv w:val="1"/>
      <w:marLeft w:val="0"/>
      <w:marRight w:val="0"/>
      <w:marTop w:val="0"/>
      <w:marBottom w:val="0"/>
      <w:divBdr>
        <w:top w:val="none" w:sz="0" w:space="0" w:color="auto"/>
        <w:left w:val="none" w:sz="0" w:space="0" w:color="auto"/>
        <w:bottom w:val="none" w:sz="0" w:space="0" w:color="auto"/>
        <w:right w:val="none" w:sz="0" w:space="0" w:color="auto"/>
      </w:divBdr>
    </w:div>
    <w:div w:id="1915124560">
      <w:bodyDiv w:val="1"/>
      <w:marLeft w:val="0"/>
      <w:marRight w:val="0"/>
      <w:marTop w:val="0"/>
      <w:marBottom w:val="0"/>
      <w:divBdr>
        <w:top w:val="none" w:sz="0" w:space="0" w:color="auto"/>
        <w:left w:val="none" w:sz="0" w:space="0" w:color="auto"/>
        <w:bottom w:val="none" w:sz="0" w:space="0" w:color="auto"/>
        <w:right w:val="none" w:sz="0" w:space="0" w:color="auto"/>
      </w:divBdr>
    </w:div>
    <w:div w:id="1938950916">
      <w:bodyDiv w:val="1"/>
      <w:marLeft w:val="0"/>
      <w:marRight w:val="0"/>
      <w:marTop w:val="0"/>
      <w:marBottom w:val="0"/>
      <w:divBdr>
        <w:top w:val="none" w:sz="0" w:space="0" w:color="auto"/>
        <w:left w:val="none" w:sz="0" w:space="0" w:color="auto"/>
        <w:bottom w:val="none" w:sz="0" w:space="0" w:color="auto"/>
        <w:right w:val="none" w:sz="0" w:space="0" w:color="auto"/>
      </w:divBdr>
    </w:div>
    <w:div w:id="205923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2.xml><?xml version="1.0" encoding="utf-8"?>
<ds:datastoreItem xmlns:ds="http://schemas.openxmlformats.org/officeDocument/2006/customXml" ds:itemID="{D8EF90F6-11FC-4455-B567-F83C4494FBB2}">
  <ds:schemaRefs>
    <ds:schemaRef ds:uri="443efe69-7fa6-499f-a3b9-24b2009147fd"/>
    <ds:schemaRef ds:uri="23c84faa-227e-4c07-a8e6-7f3d544d1fe4"/>
    <ds:schemaRef ds:uri="http://schemas.microsoft.com/office/2006/documentManagement/types"/>
    <ds:schemaRef ds:uri="http://purl.org/dc/elements/1.1/"/>
    <ds:schemaRef ds:uri="http://purl.org/dc/term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2E0823C-8C2C-4AAB-B59C-02E710A344D6}"/>
</file>

<file path=customXml/itemProps4.xml><?xml version="1.0" encoding="utf-8"?>
<ds:datastoreItem xmlns:ds="http://schemas.openxmlformats.org/officeDocument/2006/customXml" ds:itemID="{24267893-86F8-402D-AFF2-E814099063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2155</Characters>
  <Application>Microsoft Office Word</Application>
  <DocSecurity>0</DocSecurity>
  <Lines>17</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2493</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Siclari Isabella</cp:lastModifiedBy>
  <cp:revision>4</cp:revision>
  <cp:lastPrinted>2017-03-13T18:23:00Z</cp:lastPrinted>
  <dcterms:created xsi:type="dcterms:W3CDTF">2022-04-07T09:28:00Z</dcterms:created>
  <dcterms:modified xsi:type="dcterms:W3CDTF">2022-07-05T09:56:00Z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